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3b9805b43de48e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16998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SREDNJA ŠKOLA OROSLAVJE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1.571.061,29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1.678.401,44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1.598.177,58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1.784.947,11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27.116,29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106.545,67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24.362,29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36.954,44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24.362,29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36.954,44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51.478,58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143.500,11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278,8</w:t>
            </w:r>
          </w:p>
        </w:tc>
      </w:tr>
    </w:tbl>
    <w:p>
      <w:pPr>
        <w:spacing w:before="0" w:after="0"/>
      </w:pPr>
    </w:p>
    <w:p>
      <w:r>
        <w:t xml:space="preserve">Ukupni prihodi poslovanja za razdoblje 1. siječnja do 31. prosinca 2025. godine iznose 1.678.401,44 eura, odnosno 6,8 % više u odnosu na isto razdoblje prošle godine. Ukupni rashodi poslovanja u istom razdoblju iznose 1.784.947,11 eura, odnosno 11,7 % više u odnosu na isto razdoblje prošle godine. Razlog istodobnog povećanja prihoda i rashoda leži u povećanju osnovice za obračun plaća u javnim i državnim službama. Prihoda od prodaje nefinancijske imovine nema, dok rashodi za nabavu nefinancijske imovine iznose 36.954,44 eura, odnosno 51,7 % više u odnosu na isto razdoblje prošle godine. Razlog povećane nabave slijedi iz nabave opreme s ciljem smanjenja zdravstvenih rizika i povećanja sigurnosti učenika i zaposlenika u školi, kao i povećanim zahtjevima opremanja za provođenje nastavnih procesa. U navedenom razdoblju nije bilo ostvarenih primitaka i izdataka od financijske imovine i zaduživanja. Slijedom navedenog, manjak prihoda poslovanja za siječanj – prosinac 2025. godine iznosi 106.545,67 eura te sa manjkom prihoda od nefinancijske imovine u iznosu od 36.954,44 eura rezultira ukupnim manjkom prihoda za spomenuto razdoblje od 143.500,11 eura. Uz uvažavanje prenesenog viška iz 2024. godine od 20.333,49 eura (21.954,53 viška prihoda poslovanja, 1.621,04 manjka prihoda poslovanja), manjak koji je potrebno podmiriti u sljedećem obračunskom razdoblju iznosi 123.166,62 eura, a uglavnom se odnosi na nepodmirene rashode za plaću za 12/2025 (125.111,03 eura) čija isplata je u siječnju 2026. godine. Obzirom da se novim računovodstvenim propisima predviđa ukidanje skupine 193 – Kontinuirani rashodi budućih razdoblja, plaće se evidentiraju kao rashod zadnjeg mjeseca obračunskog razdoblja, dok se prihodi ostvaruju i priznaju u sljedećem mjesecu isplatom plaće.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2126,1</w:t>
            </w:r>
          </w:p>
        </w:tc>
      </w:tr>
    </w:tbl>
    <w:p>
      <w:pPr>
        <w:spacing w:before="0" w:after="0"/>
      </w:pPr>
    </w:p>
    <w:p>
      <w:r>
        <w:t xml:space="preserve">Znatno povećani u odnosu na prošlu godinu zbog većeg iznosa dodijeljenih pomoći iz Proračuna Grada Oroslavje koja je većinom utrošena na nabavu opreme. U 2025. godini je nabavljen je CNC simulator, robotska ruka, frizerska lutka, dva printera, četiri klima uređaja i videonadzorni sustav.</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25.919,07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w:t>
            </w:r>
          </w:p>
        </w:tc>
      </w:tr>
    </w:tbl>
    <w:p>
      <w:pPr>
        <w:spacing w:before="0" w:after="0"/>
      </w:pPr>
    </w:p>
    <w:p>
      <w:r>
        <w:t xml:space="preserve">Znatno manji u odnosu na prošlu godinu jer se radi samo o završnoj isplati po Erasmus+ projektu KA1 2024-1-HR01-KA121-VET-000236266, dok su u 2025. godini primljena sredstva za novi Erasmus+ projektu KA1 2025-1-HR01-KA121-VET-000-327194 u 80%-nom iznosu predujma.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25.919,07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w:t>
            </w:r>
          </w:p>
        </w:tc>
      </w:tr>
    </w:tbl>
    <w:p>
      <w:pPr>
        <w:spacing w:before="0" w:after="0"/>
      </w:pPr>
    </w:p>
    <w:p>
      <w:r>
        <w:t xml:space="preserve">Znatno manji u odnosu na prošlu godinu jer se radi samo o završnoj isplati po Erasmus+ projektu KA1 2024-1-HR01-KA121-VET-000236266, dok su u 2025. godini primljena sredstva za novi Erasmus+ projektu KA1 2025-1-HR01-KA121-VET-000-327194 u 80%-nom iznosu predujma.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w:t>
            </w:r>
          </w:p>
        </w:tc>
      </w:tr>
    </w:tbl>
    <w:p>
      <w:pPr>
        <w:spacing w:before="0" w:after="0"/>
      </w:pPr>
    </w:p>
    <w:p>
      <w:r>
        <w:t xml:space="preserve">U prošloj godini primljen je predujam po Erasmus+ projektu, stanje na žiroračunu za projekte se znatno povećalo, a samim time i pasivne kamate su bile veće. Provođenjem aktivnosti projekta, stanje na žiroračunu, a samim time i kamate, su se smanjile. Ulaskom u županijsku riznicu u rujnu 2025. godine, žiroračuni škole su zatvoreni pa više nema prihoda od pasivnih kamata.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w:t>
            </w:r>
          </w:p>
        </w:tc>
      </w:tr>
    </w:tbl>
    <w:p>
      <w:pPr>
        <w:spacing w:before="0" w:after="0"/>
      </w:pPr>
    </w:p>
    <w:p>
      <w:r>
        <w:t xml:space="preserve">U prošloj godini primljen je predujam po Erasmus+ projektu, stanje na žiroračunu za projekte se znatno povećalo, a samim time i pasivne kamate su bile veće. Provođenjem aktivnosti projekta, stanje na žiroračunu, a samim time i kamate, su se smanjile. Ulaskom u županijsku riznicu u rujnu 2025. godine, žiroračuni škole su zatvoreni pa više nema prihoda od pasivnih kamata.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w:t>
            </w:r>
          </w:p>
        </w:tc>
      </w:tr>
    </w:tbl>
    <w:p>
      <w:pPr>
        <w:spacing w:before="0" w:after="0"/>
      </w:pPr>
    </w:p>
    <w:p>
      <w:r>
        <w:t xml:space="preserve">U prošloj godini primljen je predujam po Erasmus+ projektu, stanje na žiroračunu za projekte se znatno povećalo, a samim time i pasivne kamate su bile veće. Provođenjem aktivnosti projekta, stanje na žiroračunu, a samim time i kamate, su se smanjile. Ulaskom u županijsku riznicu u rujnu 2025. godine, žiroračuni škole su zatvoreni pa više nema prihoda od pasivnih kamata.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w:t>
            </w:r>
          </w:p>
        </w:tc>
      </w:tr>
    </w:tbl>
    <w:p>
      <w:pPr>
        <w:spacing w:before="0" w:after="0"/>
      </w:pPr>
    </w:p>
    <w:p>
      <w:r>
        <w:t xml:space="preserve">Odnosi se na prihode od provjere svjedodžbi bivših učenika škole na zahtjev budućih poslodavaca i donacije. Bilo je manje provjeri u odnosu na isto razdoblje prošle godine. Primljen manji iznos donacija od osiguravajućeg društva zbog smanjenja osiguranog iznosa imovine obzirom na starost iste.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w:t>
            </w:r>
          </w:p>
        </w:tc>
      </w:tr>
    </w:tbl>
    <w:p>
      <w:pPr>
        <w:spacing w:before="0" w:after="0"/>
      </w:pPr>
    </w:p>
    <w:p>
      <w:r>
        <w:t xml:space="preserve">Odnosi se na prihode od provjere svjedodžbi bivših učenika škole na zahtjev budućih poslodavaca. Bilo je manje provjeri u odnosu na isto razdoblje prošle godine.</w:t>
      </w:r>
    </w:p>
    <w:p>
      <w:r>
        <w:t xml:space="preserve">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w:t>
            </w:r>
          </w:p>
        </w:tc>
      </w:tr>
    </w:tbl>
    <w:p>
      <w:pPr>
        <w:spacing w:before="0" w:after="0"/>
      </w:pPr>
    </w:p>
    <w:p>
      <w:r>
        <w:t xml:space="preserve">Odnosi se na prihode od provjere svjedodžbi bivših učenika škole na zahtjev budućih poslodavaca. Bilo je manje provjeri u odnosu na isto razdoblje prošle godine.</w:t>
      </w:r>
    </w:p>
    <w:p>
      <w:r>
        <w:t xml:space="preserve">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w:t>
            </w:r>
          </w:p>
        </w:tc>
      </w:tr>
    </w:tbl>
    <w:p>
      <w:pPr>
        <w:spacing w:before="0" w:after="0"/>
      </w:pPr>
    </w:p>
    <w:p>
      <w:r>
        <w:t xml:space="preserve">Primljen manji iznos donacija od osiguravajućeg društva zbog smanjenja osiguranog iznosa imovine obzirom na starost iste.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w:t>
            </w:r>
          </w:p>
        </w:tc>
      </w:tr>
    </w:tbl>
    <w:p>
      <w:pPr>
        <w:spacing w:before="0" w:after="0"/>
      </w:pPr>
    </w:p>
    <w:p>
      <w:r>
        <w:t xml:space="preserve">Primljen manji iznos donacija od osiguravajućeg društva zbog smanjenja osiguranog iznosa imovine obzirom na starost iste.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115.100,55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132.515,97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bl>
    <w:p>
      <w:pPr>
        <w:spacing w:before="0" w:after="0"/>
      </w:pPr>
    </w:p>
    <w:p>
      <w:r>
        <w:t xml:space="preserve">Povećani u odnosu na prethodnu godinu pošto je povećan iznos decentralizacije za iznos troškova zakupa prostora za praktičnu nastavu.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17.173,40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w:t>
            </w:r>
          </w:p>
        </w:tc>
      </w:tr>
    </w:tbl>
    <w:p>
      <w:pPr>
        <w:spacing w:before="0" w:after="0"/>
      </w:pPr>
    </w:p>
    <w:p>
      <w:r>
        <w:t xml:space="preserve">Smanjeni u odnosu na prethodnu godinu pošto su u 2024. godini nabavljena računala za informatičku učionicu u iznosu 13.809,00 eura iz izvornih sredstava županije.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1.598.177,58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1.784.947,11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Povećane zbog redovnih povećanja osnovice za obračun plaća u javnim i državnim službama.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1.382.195,21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1.617.526,34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Povećane zbog redovnih povećanja osnovice za obračun plaća u javnim i državnim službama.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1.147.577,70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1.343.811,74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Povećane zbog redovnih povećanja osnovice za obračun plaća u javnim i državnim službama.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1.097.432,58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1.270.659,16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r>
        <w:t xml:space="preserve">Povećane zbog redovnih povećanja osnovice za obračun plaća u javnim i državnim službama.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55.019,54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w:t>
            </w:r>
          </w:p>
        </w:tc>
      </w:tr>
    </w:tbl>
    <w:p>
      <w:pPr>
        <w:spacing w:before="0" w:after="0"/>
      </w:pPr>
    </w:p>
    <w:p>
      <w:r>
        <w:t xml:space="preserve">Povećane zbog redovnih povećanja osnovice za obračun plaća u javnim i državnim službama i bolesti zaposlenika.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14.104,70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w:t>
            </w:r>
          </w:p>
        </w:tc>
      </w:tr>
    </w:tbl>
    <w:p>
      <w:pPr>
        <w:spacing w:before="0" w:after="0"/>
      </w:pPr>
    </w:p>
    <w:p>
      <w:r>
        <w:t xml:space="preserve">Povećane zbog redovnih povećanja osnovice za obračun plaća u javnim i državnim službama.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47.053,69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54.925,27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r>
        <w:t xml:space="preserve">Povećani zbog većeg broja pomoći, jubilarnih i prigodnih nagrada u odnosu na prošlu godinu.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218.789,33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Povećane zbog redovnih povećanja osnovice za obračun plaća u javnim i državnim službama.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218.789,33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Povećane zbog redovnih povećanja osnovice za obračun plaća u javnim i državnim službama.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214.238,44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165.811,16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w:t>
            </w:r>
          </w:p>
        </w:tc>
      </w:tr>
    </w:tbl>
    <w:p>
      <w:pPr>
        <w:spacing w:before="0" w:after="0"/>
      </w:pPr>
    </w:p>
    <w:p>
      <w:r>
        <w:t xml:space="preserve">Smanjeni zbog evidentiranja službenih putovanja/loko vožnje, manjeg broja stručnih osposobljavanja u odnosu na prošlogodišnje provedene aktivnosti po Erasmus+ projektu.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65.589,96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53.053,02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w:t>
            </w:r>
          </w:p>
        </w:tc>
      </w:tr>
    </w:tbl>
    <w:p>
      <w:pPr>
        <w:spacing w:before="0" w:after="0"/>
      </w:pPr>
    </w:p>
    <w:p>
      <w:r>
        <w:t xml:space="preserve">Smanjeni zbog službenih putovanja na kraće relacije (županijska natjecanja) koje se evidentiraju kao loko vožnja.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14.379,50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w:t>
            </w:r>
          </w:p>
        </w:tc>
      </w:tr>
    </w:tbl>
    <w:p>
      <w:pPr>
        <w:spacing w:before="0" w:after="0"/>
      </w:pPr>
    </w:p>
    <w:p>
      <w:r>
        <w:t xml:space="preserve">Pošto su u istom razdoblju prošle godine provođene aktivnosti po Erasmus+ projektima, dok ih u ovom nema, stručna usavršavanja su znatno smanjena.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29.931,37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38.536,60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w:t>
            </w:r>
          </w:p>
        </w:tc>
      </w:tr>
    </w:tbl>
    <w:p>
      <w:pPr>
        <w:spacing w:before="0" w:after="0"/>
      </w:pPr>
    </w:p>
    <w:p>
      <w:r>
        <w:t xml:space="preserve">Rashodi za materijal i energiju povećani su zbog općeg povećanja cijena.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8.835,20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bl>
    <w:p>
      <w:pPr>
        <w:spacing w:before="0" w:after="0"/>
      </w:pPr>
    </w:p>
    <w:p>
      <w:r>
        <w:t xml:space="preserve">Uredski materijal i ostali materijalni rashodi povećani su zbog općeg povećanja cijena.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195,7</w:t>
            </w:r>
          </w:p>
        </w:tc>
      </w:tr>
    </w:tbl>
    <w:p>
      <w:pPr>
        <w:spacing w:before="0" w:after="0"/>
      </w:pPr>
    </w:p>
    <w:p>
      <w:r>
        <w:t xml:space="preserve">Materijal i sirovine se odnose na nastavni materijal čija nabava je povećana zbog nabave potrebnog materijala za uvođenje modularne nastave u školskoj godini 2025./2026.</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w:t>
            </w:r>
          </w:p>
        </w:tc>
      </w:tr>
    </w:tbl>
    <w:p>
      <w:pPr>
        <w:spacing w:before="0" w:after="0"/>
      </w:pPr>
    </w:p>
    <w:p>
      <w:r>
        <w:t xml:space="preserve">Bilo je više popravaka štete nastale u toaletnim prostorima i kanalizacijskom sustavu i vodovodnim cijevima unutar škole u odnosu na prošlu godinu (zamjena vrata, slavina, wc daski,…) , kao i održavanja elektroničke opreme zbog zastarjelosti, pa je materijal za tekuće i investicijsko održavanje povećan.</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167,7</w:t>
            </w:r>
          </w:p>
        </w:tc>
      </w:tr>
    </w:tbl>
    <w:p>
      <w:pPr>
        <w:spacing w:before="0" w:after="0"/>
      </w:pPr>
    </w:p>
    <w:p>
      <w:r>
        <w:t xml:space="preserve">Nabavljeno je više sitnog inventara u odnosu na prošlu godinu za potrebe održavanja modularne nastave.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809,6</w:t>
            </w:r>
          </w:p>
        </w:tc>
      </w:tr>
    </w:tbl>
    <w:p>
      <w:pPr>
        <w:spacing w:before="0" w:after="0"/>
      </w:pPr>
    </w:p>
    <w:p>
      <w:r>
        <w:t xml:space="preserve">Nabavljena je radna obuća za nastavnike praktične nastave u školi. Radi se o značajnijem povećanju u odnosu na prošlu godinu u kojem je nabavljena radna obuća za tehničko osoblje.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51.467,61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62.984,20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Povećani u odnosu na prošlu godinu zbog povećanih prijevoznih troškova učenika na izlete i terensku nastavu, kao i povećanja cijena pružatelja telekomunikacijskih usluga, električarskih radova...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Povećani u odnosu na prošlu godinu zbog povećanja cijena pružatelja telekomunikacijskih usluga.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w:t>
            </w:r>
          </w:p>
        </w:tc>
      </w:tr>
    </w:tbl>
    <w:p>
      <w:pPr>
        <w:spacing w:before="0" w:after="0"/>
      </w:pPr>
    </w:p>
    <w:p>
      <w:r>
        <w:t xml:space="preserve">Povećane u odnosu na isto razdoblje prošle godine zbog električarskih radova na novoj informatičkoj učionici s ciljem osposobljavanja za odvijanje nastave.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w:t>
            </w:r>
          </w:p>
        </w:tc>
      </w:tr>
    </w:tbl>
    <w:p>
      <w:pPr>
        <w:spacing w:before="0" w:after="0"/>
      </w:pPr>
    </w:p>
    <w:p>
      <w:r>
        <w:t xml:space="preserve">Povećani jer su nabavljeni promo letci i dva nova vizuala (bannera) za promociju škole.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w:t>
            </w:r>
          </w:p>
        </w:tc>
      </w:tr>
    </w:tbl>
    <w:p>
      <w:pPr>
        <w:spacing w:before="0" w:after="0"/>
      </w:pPr>
    </w:p>
    <w:p>
      <w:r>
        <w:t xml:space="preserve">Povećane su zbog povećanja cijena vezanih uz komunalne usluge prema koncesijskom ugovoru.</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20.079,28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24.477,45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w:t>
            </w:r>
          </w:p>
        </w:tc>
      </w:tr>
    </w:tbl>
    <w:p>
      <w:pPr>
        <w:spacing w:before="0" w:after="0"/>
      </w:pPr>
    </w:p>
    <w:p>
      <w:r>
        <w:t xml:space="preserve">Zakupnine i najamnine su povećane zbog povećanja iznosa zakupa proširenjem zakupljenog prostora i cijena energenata u zakupljenom prostoru.</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w:t>
            </w:r>
          </w:p>
        </w:tc>
      </w:tr>
    </w:tbl>
    <w:p>
      <w:pPr>
        <w:spacing w:before="0" w:after="0"/>
      </w:pPr>
    </w:p>
    <w:p>
      <w:r>
        <w:t xml:space="preserve">Povećane zbog obveznih pregleda radnika za rad na računalima i radnika izloženih mehaničkim opasnostima prema zakonskim rokovima, kao i uvođenja zakonskog ispitivanja kvalitete vode u ustanovi.</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w:t>
            </w:r>
          </w:p>
        </w:tc>
      </w:tr>
    </w:tbl>
    <w:p>
      <w:pPr>
        <w:spacing w:before="0" w:after="0"/>
      </w:pPr>
    </w:p>
    <w:p>
      <w:r>
        <w:t xml:space="preserve">Povećane zbog povećanja cijena usluga savjetovanja iz zaštite na radu, kao i redovnog ispitivanja električnih instalacija i opreme u školi.</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w:t>
            </w:r>
          </w:p>
        </w:tc>
      </w:tr>
    </w:tbl>
    <w:p>
      <w:pPr>
        <w:spacing w:before="0" w:after="0"/>
      </w:pPr>
    </w:p>
    <w:p>
      <w:r>
        <w:t xml:space="preserve">Smanjene jer u ovoj godini nije bilo potrebe za novim zapošljavanjima za bolovanja i slično te, samim time, nisu provođene tolike provjere vjerodostojnosti diploma ili su iste bile besplatne.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w:t>
            </w:r>
          </w:p>
        </w:tc>
      </w:tr>
    </w:tbl>
    <w:p>
      <w:pPr>
        <w:spacing w:before="0" w:after="0"/>
      </w:pPr>
    </w:p>
    <w:p>
      <w:r>
        <w:t xml:space="preserve">Smanjena u odnosu na prošlu godinu u kojoj je bilo ugošćavanja po Erasmus+ projektima.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w:t>
            </w:r>
          </w:p>
        </w:tc>
      </w:tr>
    </w:tbl>
    <w:p>
      <w:pPr>
        <w:spacing w:before="0" w:after="0"/>
      </w:pPr>
    </w:p>
    <w:p>
      <w:r>
        <w:t xml:space="preserve">Smanjena u odnosu na prošlu godinu u kojoj je bilo ugošćavanja po Erasmus+ projektima.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w:t>
            </w:r>
          </w:p>
        </w:tc>
      </w:tr>
    </w:tbl>
    <w:p>
      <w:pPr>
        <w:spacing w:before="0" w:after="0"/>
      </w:pPr>
    </w:p>
    <w:p>
      <w:r>
        <w:t xml:space="preserve">Povećan iznos naknade za nezapošljavanje određene kvote osoba s invaliditetom sukladno godišnjoj promjeni iznosa minimalne plaće.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Dio sudskih sporova u tijeku koji se odnosio na odvjetničke troškove iz spora za nadoknadu razlike plaće Divne Maričić postao je pravomoćan. U istom razdoblju prošle godine nije bilo sudskih troškova.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w:t>
            </w:r>
          </w:p>
        </w:tc>
      </w:tr>
    </w:tbl>
    <w:p>
      <w:pPr>
        <w:spacing w:before="0" w:after="0"/>
      </w:pPr>
    </w:p>
    <w:p>
      <w:r>
        <w:t xml:space="preserve">Smanjeni u odnosu na prethodnu godinu pošto su u 2024. godini na ovoj poziciji evidentirani troškovi po izletima i terenskoj nastavi učenika (ulaznice i sl.), a ulaskom u riznicu isti se više ne evidentiraju pošto više nema uplata učenika u blagajnu, već se isto plaća direktno dobavljačima od strane učenike/roditelja.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w:t>
            </w:r>
          </w:p>
        </w:tc>
      </w:tr>
    </w:tbl>
    <w:p>
      <w:pPr>
        <w:spacing w:before="0" w:after="0"/>
      </w:pPr>
    </w:p>
    <w:p>
      <w:r>
        <w:t xml:space="preserve">Smanjeni u odnosu na prošlu godinu zbog evidentiranja  usluga FINA-e na ostale nespomenute rashode i ulaska u županijsku riznicu pri čemu su ukinuti žiroračuni škole pa nema više bankarskih naknada.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w:t>
            </w:r>
          </w:p>
        </w:tc>
      </w:tr>
    </w:tbl>
    <w:p>
      <w:pPr>
        <w:spacing w:before="0" w:after="0"/>
      </w:pPr>
    </w:p>
    <w:p>
      <w:r>
        <w:t xml:space="preserve">Smanjeni u odnosu na prošlu godinu zbog evidentiranja  usluga FINA-e na ostale nespomenute rashode i ulaska u županijsku riznicu pri čemu su ukinuti žiroračuni škole pa nema više bankarskih naknada.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w:t>
            </w:r>
          </w:p>
        </w:tc>
      </w:tr>
    </w:tbl>
    <w:p>
      <w:pPr>
        <w:spacing w:before="0" w:after="0"/>
      </w:pPr>
    </w:p>
    <w:p>
      <w:r>
        <w:t xml:space="preserve">Smanjeni u odnosu na prošlu godinu zbog evidentiranja  usluga FINA-e na ostale nespomenute rashode i ulaska u županijsku riznicu pri čemu su ukinuti žiroračuni škole pa nema više bankarskih naknada.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strane Krapinsko-zagorske županije primljena su sredstva nagradi za ostvarena vrhunske rezultate u kategoriji ostalih natjecanja, kao i kodovi za učenje engleskog jezika u projektu „Read your way to better English“.</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strane Krapinsko-zagorske županije primljena su sredstva nagradi za ostvarena vrhunske rezultate u kategoriji ostalih natjecanja, kao i kodovi za učenje engleskog jezika u projektu „Read your way to better English“.</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strane Krapinsko-zagorske županije primljena su sredstva nagradi za ostvarena vrhunske rezultate u kategoriji ostalih natjecanja, kao i kodovi za učenje engleskog jezika u projektu „Read your way to better English“.</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w:t>
            </w:r>
          </w:p>
        </w:tc>
      </w:tr>
    </w:tbl>
    <w:p>
      <w:pPr>
        <w:spacing w:before="0" w:after="0"/>
      </w:pPr>
    </w:p>
    <w:p>
      <w:r>
        <w:t xml:space="preserve">Obzirom da se iznos sredstava za nabavu higijenskih i menstrualnih potrepština određuje na temelju broja učenica u godini, tekuće donacije su smanjenje zbog smanjenog broja upisanih učenica.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w:t>
            </w:r>
          </w:p>
        </w:tc>
      </w:tr>
    </w:tbl>
    <w:p>
      <w:pPr>
        <w:spacing w:before="0" w:after="0"/>
      </w:pPr>
    </w:p>
    <w:p>
      <w:r>
        <w:t xml:space="preserve">Obzirom da se iznos sredstava za nabavu higijenskih i menstrualnih potrepština određuje na temelju broja učenica u godini, tekuće donacije su smanjenje zbog smanjenog broja upisanih učenica.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w:t>
            </w:r>
          </w:p>
        </w:tc>
      </w:tr>
    </w:tbl>
    <w:p>
      <w:pPr>
        <w:spacing w:before="0" w:after="0"/>
      </w:pPr>
    </w:p>
    <w:p>
      <w:r>
        <w:t xml:space="preserve">Obzirom da se iznos sredstava za nabavu higijenskih i menstrualnih potrepština određuje na temelju broja učenica u godini, tekuće donacije su smanjenje zbog smanjenog broja upisanih učenica.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1.598.177,58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1.784.947,11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Povećani zbog povećanja osnovice za plaće, općeg povećanja cijena, ukidanja skupine 193.</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27.116,29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106.545,67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392,9</w:t>
            </w:r>
          </w:p>
        </w:tc>
      </w:tr>
    </w:tbl>
    <w:p>
      <w:pPr>
        <w:spacing w:before="0" w:after="0"/>
      </w:pPr>
    </w:p>
    <w:p>
      <w:r>
        <w:t xml:space="preserve">Povećan zbog promjena u računovodstvenim propisima i ukidanja skupine 193, odnosi se većinom na manjak prihoda za plaću za 12/2025.</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71.812,07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20.333,49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w:t>
            </w:r>
          </w:p>
        </w:tc>
      </w:tr>
    </w:tbl>
    <w:p>
      <w:pPr>
        <w:spacing w:before="0" w:after="0"/>
      </w:pPr>
    </w:p>
    <w:p>
      <w:r>
        <w:t xml:space="preserve">Smanjen u odnosu na prošlu godinu u kojoj su primljena sredstva za aktivnosti po novim Erasmus+ projektima te su provođene aktivnosti po istima.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125.139,03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Znatno povećan zbog promjena u računovodstvenim propisima i ukidanja skupine 193, odnosi se na obračunate prihode za plaću za 12/2025.</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izlazni račun za provjeru vjerodostojnosti svjedodžbe izdan u prosincu. </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24.362,29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36.954,44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w:t>
            </w:r>
          </w:p>
        </w:tc>
      </w:tr>
    </w:tbl>
    <w:p>
      <w:pPr>
        <w:spacing w:before="0" w:after="0"/>
      </w:pPr>
    </w:p>
    <w:p>
      <w:r>
        <w:t xml:space="preserve">Znatno povećani zbog nabave dva nova računala i pet monitora za nastavu, dva nova printera uslijed kvara starih, nabave radnog stola za psihologa, radnih stolova za informatičku učionicu, novog videonadzornog sustava s ciljem omogućavanja sigurnih uvjeta rada za učenike i zaposlenike škole, nabave četiri klima uređaja zbog sve nepovoljnijih vremenskih uvjeta, a s ciljem smanjena zdravstvenih rizika učenika i zaposlenika škole i prevencije budućih kvarova na elektroničkoj opremi, nabave CNC simulatora, robotske ruke i frizerske lutke uslijed povećanja sredstava pomoći iz proračuna Grada Oroslavje. S obzirom na poveći iznos nabavljene opreme, ovo je značajnije povećanje u odnosu na nabavljenu opremu u prošlogodišnjem razdoblju.</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24.362,29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36.954,44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w:t>
            </w:r>
          </w:p>
        </w:tc>
      </w:tr>
    </w:tbl>
    <w:p>
      <w:pPr>
        <w:spacing w:before="0" w:after="0"/>
      </w:pPr>
    </w:p>
    <w:p>
      <w:r>
        <w:t xml:space="preserve">Znatno povećani zbog nabave dva nova računala i pet monitora za nastavu, dva nova printera uslijed kvara starih, nabave radnog stola za psihologa, radnih stolova za informatičku učionicu, novog videonadzornog sustava s ciljem omogućavanja sigurnih uvjeta rada za učenike i zaposlenike škole, nabave četiri klima uređaja zbog sve nepovoljnijih vremenskih uvjeta, a s ciljem smanjena zdravstvenih rizika učenika i zaposlenika škole i prevencije budućih kvarova na elektroničkoj opremi, nabave CNC simulatora, robotske ruke i frizerske lutke uslijed povećanja sredstava pomoći iz proračuna Grada Oroslavje. S obzirom na poveći iznos nabavljene opreme, ovo je značajnije povećanje u odnosu na nabavljenu opremu u prošlogodišnjem razdoblju.</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23.726,23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36.639,03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w:t>
            </w:r>
          </w:p>
        </w:tc>
      </w:tr>
    </w:tbl>
    <w:p>
      <w:pPr>
        <w:spacing w:before="0" w:after="0"/>
      </w:pPr>
    </w:p>
    <w:p>
      <w:r>
        <w:t xml:space="preserve">Znatno povećani zbog nabave dva nova računala i pet monitora za nastavu, dva nova printera uslijed kvara starih, nabave radnog stola za psihologa, radnih stolova za informatičku učionicu, novog videonadzornog sustava s ciljem omogućavanja sigurnih uvjeta rada za učenike i zaposlenike škole, nabave četiri klima uređaja zbog sve nepovoljnijih vremenskih uvjeta, a s ciljem smanjena zdravstvenih rizika učenika i zaposlenika škole i prevencije budućih kvarova na elektroničkoj opremi, nabave CNC simulatora, robotske ruke i frizerske lutke uslijed povećanja sredstava pomoći iz proračuna Grada Oroslavje. S obzirom na poveći iznos nabavljene opreme, ovo je značajnije povećanje u odnosu na nabavljenu opremu u prošlogodišnjem razdoblju.</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w:t>
            </w:r>
          </w:p>
        </w:tc>
      </w:tr>
    </w:tbl>
    <w:p>
      <w:pPr>
        <w:spacing w:before="0" w:after="0"/>
      </w:pPr>
    </w:p>
    <w:p>
      <w:r>
        <w:t xml:space="preserve">U odnosu na prošlu godinu u kojoj je nabavljeno 12 računala za informatičku učionicu, znatno su smanjeni u odnosu na nabave dva nova printera uslijed kvara starih i nabave radnog stola za psihologa u ovoj godine.</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Uslijed tragičnih događaja vezanih uz pucnjavu u školi iz prosinca 2024. godine, daljnjih uputa Ministarstva znanosti, obrazovanja i mladih, kao i tehnološke zastarjelosti starog sustava, nabavljen je novi videonadzorni sustav s ciljem omogućavanja sigurnih uvjeta rada za učenike i zaposlenike škole.</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273,6</w:t>
            </w:r>
          </w:p>
        </w:tc>
      </w:tr>
    </w:tbl>
    <w:p>
      <w:pPr>
        <w:spacing w:before="0" w:after="0"/>
      </w:pPr>
    </w:p>
    <w:p>
      <w:r>
        <w:t xml:space="preserve">Znatno povećani u odnosu na prošlu godinu zbog nabave četiri klima uređaja zbog sve nepovoljnijih vremenskih uvjeta, a s ciljem smanjena zdravstvenih rizika učenika i zaposlenika škole i prevencije budućih kvarova na elektroničkoj opremi.</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22.382,82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323,2</w:t>
            </w:r>
          </w:p>
        </w:tc>
      </w:tr>
    </w:tbl>
    <w:p>
      <w:pPr>
        <w:spacing w:before="0" w:after="0"/>
      </w:pPr>
    </w:p>
    <w:p>
      <w:r>
        <w:t xml:space="preserve">Povećanje se odnosi na nabavljene radne stolove za informatičku učionicu, CNC simulator, robotsku ruku i frizersku lutku koji su nabavljeni povećanjem sredstava pomoći iz proračuna Grada Oroslavje. Također, iz sredstava donacija i preostalih sredstava po završenim Erasmus+ projektima nabavljena su 2 računala i 5 monitora. S obzirom na poveći iznos nabavljene opreme (cca. 22.400,00 eura), ovo je značajnije povećanje u odnosu na nabavljenu opremu u prošlogodišnjem razdoblju.</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w:t>
            </w:r>
          </w:p>
        </w:tc>
      </w:tr>
    </w:tbl>
    <w:p>
      <w:pPr>
        <w:spacing w:before="0" w:after="0"/>
      </w:pPr>
    </w:p>
    <w:p>
      <w:r>
        <w:t xml:space="preserve">Smanjeno u odnosu na prethodnu godinu pošto nismo imali učenika koji dobiva besplatne udžbenike kao član kućanstva koje je korisnik zajamčene minimalne naknade za šk. god. 2025./2026.</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w:t>
            </w:r>
          </w:p>
        </w:tc>
      </w:tr>
    </w:tbl>
    <w:p>
      <w:pPr>
        <w:spacing w:before="0" w:after="0"/>
      </w:pPr>
    </w:p>
    <w:p>
      <w:r>
        <w:t xml:space="preserve">Smanjeno u odnosu na prethodnu godinu pošto nismo imali učenika koji dobiva besplatne udžbenike kao član kućanstva koje je korisnik zajamčene minimalne naknade za šk. god. 2025./2026.</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24.362,29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36.954,44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w:t>
            </w:r>
          </w:p>
        </w:tc>
      </w:tr>
    </w:tbl>
    <w:p>
      <w:pPr>
        <w:spacing w:before="0" w:after="0"/>
      </w:pPr>
    </w:p>
    <w:p>
      <w:r>
        <w:t xml:space="preserve">Znatno povećani zbog nabave dva nova računala i 5 monitora, dva nova printera uslijed kvara starih, nabave radnog stola za psihologa, radnih stolova za informatičku učionicu, novog videonadzornog sustava s ciljem omogućavanja sigurnih uvjeta rada za učenike i zaposlenike škole, nabave četiri klima uređaja zbog sve nepovoljnijih vremenskih uvjeta, a s ciljem smanjena zdravstvenih rizika učenika i zaposlenika škole i prevencije budućih kvarova na elektroničkoj opremi, nabave CNC simulatora, robotske ruke i frizerske lutke uslijed povećanja sredstava pomoći iz proračuna Grada Oroslavje. S obzirom na poveći iznos nabavljene opreme, ovo je značajnije povećanje u odnosu na nabavljenu opremu u prošlogodišnjem razdoblju.</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1.622.539,87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1.821.901,55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Povećani zbog povećanja osnovice za plaće, općeg povećanja cijena, nabave opreme.</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51.478,58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143.500,11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278,8</w:t>
            </w:r>
          </w:p>
        </w:tc>
      </w:tr>
    </w:tbl>
    <w:p>
      <w:pPr>
        <w:spacing w:before="0" w:after="0"/>
      </w:pPr>
    </w:p>
    <w:p>
      <w:r>
        <w:t xml:space="preserve">Povećan zbog promjena u računovodstvenim propisima i ukidanja skupine 193, odnosi se većinom na manjak prihoda za plaću za 12/2025 i nabavu opreme.</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71.812,07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20.333,49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w:t>
            </w:r>
          </w:p>
        </w:tc>
      </w:tr>
    </w:tbl>
    <w:p>
      <w:pPr>
        <w:spacing w:before="0" w:after="0"/>
      </w:pPr>
    </w:p>
    <w:p>
      <w:r>
        <w:t xml:space="preserve">Smanjen u odnosu na prošlu godinu u kojoj su primljena sredstva za aktivnosti po novim Erasmus+ projektima te su provođene aktivnosti po istima.</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125.139,03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Znatno povećan zbog promjena u računovodstvenim propisima i ukidanja skupine 193, odnosi se na obračunate prihode za plaću za 12/2025.</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1.622.539,87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1.821.901,55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Povećani zbog povećanja osnovice za plaće, općeg povećanja cijena, nabave opreme.</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51.478,58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143.500,11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278,8</w:t>
            </w:r>
          </w:p>
        </w:tc>
      </w:tr>
    </w:tbl>
    <w:p>
      <w:pPr>
        <w:spacing w:before="0" w:after="0"/>
      </w:pPr>
    </w:p>
    <w:p>
      <w:r>
        <w:t xml:space="preserve">Povećan zbog promjena u računovodstvenim propisima i ukidanja skupine 193, odnosi se većinom na manjak prihoda za plaću za 12/2025 i nabavu opreme.</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71.812,07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20.333,49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w:t>
            </w:r>
          </w:p>
        </w:tc>
      </w:tr>
    </w:tbl>
    <w:p>
      <w:pPr>
        <w:spacing w:before="0" w:after="0"/>
      </w:pPr>
    </w:p>
    <w:p>
      <w:r>
        <w:t xml:space="preserve">Smanjen u odnosu na prošlu godinu u kojoj su primljena sredstva za aktivnosti po novim Erasmus+ projektima te su provođene aktivnosti po istima.</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123.166,62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 zbog promjena u računovodstvenim propisima i ukidanja skupine 193, odnosi se većinom na manjak prihoda za plaću za 12/2025 i nabavu opreme.</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86.876,48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w:t>
            </w:r>
          </w:p>
        </w:tc>
      </w:tr>
    </w:tbl>
    <w:p>
      <w:pPr>
        <w:spacing w:before="0" w:after="0"/>
      </w:pPr>
    </w:p>
    <w:p>
      <w:r>
        <w:t xml:space="preserve">Aktivnosti po Erasmus+ projektima iz 2023. godine provođene su tokom 2024. godine kada je izvršen i odljev sredstava. S obzirom da aktivnosti po novom Erasmus+ projektu još nisu započele, smanjen je i odljev novčanih sredstava. Na priljev i odljev sredstava utjecao je ulazak u županijsku riznicu i ukidanje žiroračuna škole.</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260.758,93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177.924,19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w:t>
            </w:r>
          </w:p>
        </w:tc>
      </w:tr>
    </w:tbl>
    <w:p>
      <w:pPr>
        <w:spacing w:before="0" w:after="0"/>
      </w:pPr>
    </w:p>
    <w:p>
      <w:r>
        <w:t xml:space="preserve">Aktivnosti po Erasmus+ projektima iz 2023. godine provođene su tokom 2024. godine kada je izvršen i odljev sredstava. S obzirom da aktivnosti po novom Erasmus+ projektu još nisu započele, smanjen je i odljev novčanih sredstava. Na priljev i odljev sredstava utjecao je ulazak u županijsku riznicu i ukidanje žiroračuna škole.</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odljevi s novčanih računa i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334.219,99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191.339,61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w:t>
            </w:r>
          </w:p>
        </w:tc>
      </w:tr>
    </w:tbl>
    <w:p>
      <w:pPr>
        <w:spacing w:before="0" w:after="0"/>
      </w:pPr>
    </w:p>
    <w:p>
      <w:r>
        <w:t xml:space="preserve">Aktivnosti po Erasmus+ projektima iz 2023. godine provođene su tokom 2024. godine kada je izvršen i odljev sredstava. S obzirom da aktivnosti po novom Erasmus+ projektu još nisu započele, smanjen je i odljev novčanih sredstava. Na priljev i odljev sredstava utjecao je ulazak u županijsku riznicu i ukidanje žiroračuna škole.</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w:t>
            </w:r>
          </w:p>
        </w:tc>
      </w:tr>
    </w:tbl>
    <w:p>
      <w:pPr>
        <w:spacing w:before="0" w:after="0"/>
      </w:pPr>
    </w:p>
    <w:p>
      <w:r>
        <w:t xml:space="preserve">Smanjeni u odnosu na prošlu godinu zbog toga jer se iz Proračuna Grada Oroslavje nabavila pretežno oprema. U 2025. godini je nabavljen CNC simulator, robotska ruka, frizerska lutka, dva printera, četiri klima uređaja i videonadzorni sustav.</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w:t>
            </w:r>
          </w:p>
        </w:tc>
      </w:tr>
    </w:tbl>
    <w:p>
      <w:pPr>
        <w:spacing w:before="0" w:after="0"/>
      </w:pPr>
    </w:p>
    <w:p>
      <w:r>
        <w:t xml:space="preserve">Smanjeno u odnosu na prethodnu godinu pošto nismo imali učenika koji dobiva besplatne udžbenike kao član kućanstva koje je korisnik zajamčene minimalne naknade za šk. god. 2025./2026.</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Povećani u odnosu na prošlu godinu zbog toga jer se iz Proračuna Grada Oroslavje nabavila pretežno oprema. U 2025. godini je nabavljen CNC simulator, robotska ruka, frizerska lutka, dva printera, četiri klima uređaja i videonadzorni sustav.</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25.490,40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w:t>
            </w:r>
          </w:p>
        </w:tc>
      </w:tr>
    </w:tbl>
    <w:p>
      <w:pPr>
        <w:spacing w:before="0" w:after="0"/>
      </w:pPr>
    </w:p>
    <w:p>
      <w:r>
        <w:t xml:space="preserve">Znatno manji u odnosu na prošlu godinu jer se radi samo o završnoj isplati po Erasmus+ projektu KA1 2024-1-HR01-KA121-VET-000236266, dok su u 2025. godini primljena sredstva za novi Erasmus+ projektu KA1 2025-1-HR01-KA121-VET-000-327194 u 80%-nom iznosu predujma.</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w:t>
            </w:r>
          </w:p>
        </w:tc>
      </w:tr>
    </w:tbl>
    <w:p>
      <w:pPr>
        <w:spacing w:before="0" w:after="0"/>
      </w:pPr>
    </w:p>
    <w:p>
      <w:r>
        <w:t xml:space="preserve">Povećan iznos otpremnina zbog povećanja osnovice za plaću javnih i državnih službenika.</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w:t>
            </w:r>
          </w:p>
        </w:tc>
      </w:tr>
    </w:tbl>
    <w:p>
      <w:pPr>
        <w:spacing w:before="0" w:after="0"/>
      </w:pPr>
    </w:p>
    <w:p>
      <w:r>
        <w:t xml:space="preserve">Povećani zbog obveznih pregleda radnika za rad na računalima i radnika izloženih mehaničkim opasnostima prema zakonskim rokovima.</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Autorski honorari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w:t>
            </w:r>
          </w:p>
        </w:tc>
      </w:tr>
    </w:tbl>
    <w:p>
      <w:pPr>
        <w:spacing w:before="0" w:after="0"/>
      </w:pPr>
    </w:p>
    <w:p>
      <w:r>
        <w:t xml:space="preserve">Povećani zbog većeg iznosa autorskog honorara u sklopu predavanja na Županijskom stručnom vijeću iz povijesti u odnosu na prošlu godinu.</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Povećani u odnosu na prošlu godinu zbog evidentiranja naknade za rad e-tehničara na konto ugovora o djelu i ugovora o djelu za izradu nove web stranice škole.</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w:t>
            </w:r>
          </w:p>
        </w:tc>
      </w:tr>
    </w:tbl>
    <w:p>
      <w:pPr>
        <w:spacing w:before="0" w:after="0"/>
      </w:pPr>
    </w:p>
    <w:p>
      <w:r>
        <w:t xml:space="preserve">Manji iznos premije u odnosu na prošlu godinu zbog manjeg broja zaposlenika i ostalih uvjeta za izračun premije osiguranja.</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bl>
    <w:p>
      <w:pPr>
        <w:spacing w:before="0" w:after="0"/>
      </w:pPr>
    </w:p>
    <w:p>
      <w:r>
        <w:t xml:space="preserve">Povećan iznos naknade za nezapošljavanje određene kvote osoba s invaliditetom sukladno godišnjoj promjeni iznosa minimalne plaće.</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Stipendije i školarine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strane Krapinsko-zagorske županije primljena su sredstva nagradi za ostvarena vrhunske rezultate u kategoriji ostalih natjecanja i sredstva za kodove za učenje engleskog jezika u projektu „Read your way to better English“.</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62.645,17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70.047,55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r>
        <w:t xml:space="preserve">S ciljem omogućavanja sigurnih uvjeta rada za učenike i zaposlenike škole, kao posljedica tragičnih događaja u školi u Prečkom u prosincu 2024. godine, nabavljen je novi videonadzorni sustav, četiri klima uređaja zbog sve nepovoljnijih vremenskih uvjeta, a s ciljem smanjena zdravstvenih rizika učenika i zaposlenika škole i prevencije budućih kvarova na elektroničkoj opremi, CNC simulator, robotska ruka, dva računala i pet monitora i frizerske za potrebe nastave te oprema za potrebe administracije.</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292,2</w:t>
            </w:r>
          </w:p>
        </w:tc>
      </w:tr>
    </w:tbl>
    <w:p>
      <w:pPr>
        <w:spacing w:before="0" w:after="0"/>
      </w:pPr>
    </w:p>
    <w:p>
      <w:r>
        <w:t xml:space="preserve">S ciljem omogućavanja sigurnih uvjeta rada za učenike i zaposlenike škole, kao posljedica tragičnih događaja u školi u Prečkom u prosincu 2024. godine, nabavljen je novi videonadzorni sustav.</w:t>
      </w:r>
    </w:p>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20.641,33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w:t>
            </w:r>
          </w:p>
        </w:tc>
      </w:tr>
    </w:tbl>
    <w:p>
      <w:pPr>
        <w:spacing w:before="0" w:after="0"/>
      </w:pPr>
    </w:p>
    <w:p>
      <w:r>
        <w:t xml:space="preserve">S ciljem smanjena zdravstvenih rizika učenika i zaposlenika škole i prevencije budućih kvarova na elektroničkoj opremi, nabavljena su četiri klima uređaja zbog sve nepovoljnijih vremenskih uvjeta</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w:t>
            </w:r>
          </w:p>
        </w:tc>
      </w:tr>
    </w:tbl>
    <w:p>
      <w:pPr>
        <w:spacing w:before="0" w:after="0"/>
      </w:pPr>
    </w:p>
    <w:p>
      <w:r>
        <w:t xml:space="preserve">Nabavljene su knjige za lektiru i stručna literatura sukladno Odluci o raspodjeli sredstava za opremanje školskih knjižnica srednjih škola obveznom lektirom i stručnom literaturom u 2025. godini, a iznos nabavljenih knjiga iz prethodnih godina je u potpunosti ispravljen.</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144.097,86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190.804,11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w:t>
            </w:r>
          </w:p>
        </w:tc>
      </w:tr>
    </w:tbl>
    <w:p>
      <w:pPr>
        <w:spacing w:before="0" w:after="0"/>
      </w:pPr>
    </w:p>
    <w:p>
      <w:r>
        <w:t xml:space="preserve">Ulaskom u županijsku riznicu početkom rujna, sva tri žiroračuna škole su zatvorena te se svi rashodi škole nadalje plaćaju preko žiroračuna osnivača, Krapinsko-zagorske županije.</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Ulaskom u županijsku riznicu početkom rujna, sva tri žiroračuna škole su zatvorena te se svi rashodi škole nadalje plaćaju preko žiroračuna osnivača, Krapinsko-zagorske županije.</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(šifre 1111 do 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Ulaskom u županijsku riznicu početkom rujna, sva tri žiroračuna škole su zatvorena te se svi rashodi škole nadalje plaćaju preko žiroračuna osnivača, Krapinsko-zagorske županije.</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Ulaskom u županijsku riznicu početkom rujna, sva tri žiroračuna škole su zatvorena te se svi rashodi škole nadalje plaćaju preko žiroračuna osnivača, Krapinsko-zagorske županije.</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w:t>
            </w:r>
          </w:p>
        </w:tc>
      </w:tr>
    </w:tbl>
    <w:p>
      <w:pPr>
        <w:spacing w:before="0" w:after="0"/>
      </w:pPr>
    </w:p>
    <w:p>
      <w:r>
        <w:t xml:space="preserve">U početnom stanju potraživanja za predujmove nalazio se plaćen predujam za nabavu CNC simulatora koja je početkom 2025. godine realizirana, kao i potraživanja za bolovanja na teret HZZO-a koja su tokom godine djelomično zatvorena.</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w:t>
            </w:r>
          </w:p>
        </w:tc>
      </w:tr>
    </w:tbl>
    <w:p>
      <w:pPr>
        <w:spacing w:before="0" w:after="0"/>
      </w:pPr>
    </w:p>
    <w:p>
      <w:r>
        <w:t xml:space="preserve">U početnom stanju potraživanja za predujmove nalazio se plaćen predujam za nabavu CNC simulatora koja je početkom 2025. godine realizirana, kao i potraživanja za bolovanja na teret HZZO-a koja su tokom godine djelomično zatvorena.</w:t>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188.553,99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novim pravilima evidentiranja plaća i ukidanja skupine 193 s 01.01.2025. godine, na potraživanjima za prihode poslovanja evidentirana su potraživanja za prihode prema plaći za prosinac 2025. godine.</w:t>
      </w:r>
    </w:p>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125.111,03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novim pravilima evidentiranja plaća i ukidanja skupine 193 s 01.01.2025. godine, na potraživanjima za prihode poslovanja evidentirana su potraživanja za prihode prema plaći za prosinac 2025. godine.</w:t>
      </w:r>
    </w:p>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125.111,03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novim pravilima evidentiranja plaća i ukidanja skupine 193 s 01.01.2025. godine, na potraživanjima za prihode poslovanja evidentirana su potraživanja za prihode prema plaći za prosinac 2025. godine.</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63.414,96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Ulaskom u županijsku riznicu početkom rujna, sva tri žiroračuna škole su zatvorena te su sredstva prebačena na račun KZŽ. Nadalje se evidentiraju kao potraživanja proračunskih korisnika za sredstva uplaćena u nadležni proračun.</w:t>
      </w:r>
    </w:p>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117.728,95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Pravilnikom o proračunskom računovodstvu i računskom planu propisano je da se s danom 01.01.2025. ukida skupina 193 Kontinuirani rashodi budućih razdoblja. Isti su se trebali evidentirati na početnom stanju, a zatim prebaciti na rashode poslovanja. </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117.438,95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Pravilnikom o proračunskom računovodstvu i računskom planu propisano je da se s danom 01.01.2025. ukida skupina 193 Kontinuirani rashodi budućih razdoblja. Isti su se trebali evidentirati na početnom stanju, a zatim prebaciti na rashode poslovanja. </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123.764,37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188.831,70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w:t>
            </w:r>
          </w:p>
        </w:tc>
      </w:tr>
    </w:tbl>
    <w:p>
      <w:pPr>
        <w:spacing w:before="0" w:after="0"/>
      </w:pPr>
    </w:p>
    <w:p>
      <w:r>
        <w:t xml:space="preserve">Značajniji porast obveza odnosi se na povećanje cijena vezanih uz materijalne rashode i primljeni predujam po Erasmus+ projektu KA1 2025-1-HR01-KA121-VET-000-327194 u iznosu 48.132,00 eura.  </w:t>
      </w:r>
    </w:p>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139.986,03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Značajniji porast obveza odnosi se na povećanje cijena vezanih uz materijalne rashode.</w:t>
      </w:r>
    </w:p>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221,7</w:t>
            </w:r>
          </w:p>
        </w:tc>
      </w:tr>
    </w:tbl>
    <w:p>
      <w:pPr>
        <w:spacing w:before="0" w:after="0"/>
      </w:pPr>
    </w:p>
    <w:p>
      <w:r>
        <w:t xml:space="preserve">Značajniji porast obveza odnosi se na povećanje cijena vezanih uz materijalne rashode.</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48.845,67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9353,1</w:t>
            </w:r>
          </w:p>
        </w:tc>
      </w:tr>
    </w:tbl>
    <w:p>
      <w:pPr>
        <w:spacing w:before="0" w:after="0"/>
      </w:pPr>
    </w:p>
    <w:p>
      <w:r>
        <w:t xml:space="preserve">Promjena u računskom planu, iz odjeljka 2395 Ostale nespomenute obveze iz prethodno važećeg Računskog plana preneseni su osnovni računi za praćenje predujmova, depozita, jamčevnih pologa i tuđih prihoda u novu skupinu 27 Obveze za predujmove, depozite, jamčevne pologe i tuđe prihode. Zbog navedenih promjena, na početnom stanju se obveze za bolovanja na teret HZZO-a ne evidentiraju na podskupini 239, nego su prebačena na skupinu 27 u iznosu 522,24 eura. Tokom godine primljen je i predujam za novi Erasmus+ projekt u iznosu 48.132,00 eura.</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20.333,49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-123.166,62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-605,7</w:t>
            </w:r>
          </w:p>
        </w:tc>
      </w:tr>
    </w:tbl>
    <w:p>
      <w:pPr>
        <w:spacing w:before="0" w:after="0"/>
      </w:pPr>
    </w:p>
    <w:p>
      <w:r>
        <w:t xml:space="preserve">Obzirom na ukidanje skupine 193 i novosti u evidentiranju plaća, manjak prihoda poslovanja uglavnom se odnosi na neisplaćenu plaću za 12/2025 koja će biti isplaćena u siječnju 2026. godine.</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123.166,62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7598,0</w:t>
            </w:r>
          </w:p>
        </w:tc>
      </w:tr>
    </w:tbl>
    <w:p>
      <w:pPr>
        <w:spacing w:before="0" w:after="0"/>
      </w:pPr>
    </w:p>
    <w:p>
      <w:r>
        <w:t xml:space="preserve">Obzirom na ukidanje skupine 193 i novosti u evidentiranju plaća, manjak prihoda poslovanja uglavnom se odnosi na neisplaćenu plaću za 12/2025 koja će biti isplaćena u siječnju 2026. godine.</w:t>
      </w:r>
    </w:p>
    <w:p/>
    <w:p>
      <w:pPr>
        <w:jc w:val="center"/>
        <w:pStyle w:val="Normal"/>
        <w:spacing w:line="240" w:lineRule="auto"/>
        <w:keepNext/>
      </w:pPr>
      <w:r>
        <w:rPr>
          <w:sz w:val="28"/>
          <w:rFonts w:ascii="Times New Roman" w:hAnsi="Times New Roman"/>
        </w:rPr>
        <w:t xml:space="preserve">Bilješka 115.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123.166,62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Obzirom na ukidanje skupine 193 i novosti u evidentiranju plaća, manjak prihoda poslovanja uglavnom se odnosi na neisplaćenu plaću za 12/2025 koja će biti isplaćena u siječnju 2026. godine.</w:t>
      </w:r>
    </w:p>
    <w:p/>
    <w:p>
      <w:pPr>
        <w:jc w:val="center"/>
        <w:pStyle w:val="Normal"/>
        <w:spacing w:line="240" w:lineRule="auto"/>
        <w:keepNext/>
      </w:pPr>
      <w:r>
        <w:rPr>
          <w:sz w:val="28"/>
          <w:rFonts w:ascii="Times New Roman" w:hAnsi="Times New Roman"/>
        </w:rPr>
        <w:t xml:space="preserve">Bilješka 116.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125.139,03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Obzirom na ukidanje skupine 193 i novosti u evidentiranju plaća, na obračunatim prihodima evidentiran je iznos plaće za 12/2025 koja će biti isplaćena u siječnju 2026. godine.</w:t>
      </w:r>
    </w:p>
    <w:p/>
    <w:p>
      <w:pPr>
        <w:jc w:val="center"/>
        <w:pStyle w:val="Normal"/>
        <w:spacing w:line="240" w:lineRule="auto"/>
        <w:keepNext/>
      </w:pPr>
      <w:r>
        <w:rPr>
          <w:sz w:val="28"/>
          <w:rFonts w:ascii="Times New Roman" w:hAnsi="Times New Roman"/>
        </w:rPr>
        <w:t xml:space="preserve">Bilješka 117.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125.111,03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Obzirom na ukidanje skupine 193 i novosti u evidentiranju plaća, na obračunatim prihodima evidentiran je iznos plaće za 12/2025 koja će biti isplaćena u siječnju 2026. godine.</w:t>
      </w:r>
    </w:p>
    <w:p/>
    <w:p>
      <w:pPr>
        <w:jc w:val="center"/>
        <w:pStyle w:val="Normal"/>
        <w:spacing w:line="240" w:lineRule="auto"/>
        <w:keepNext/>
      </w:pPr>
      <w:r>
        <w:rPr>
          <w:sz w:val="28"/>
          <w:rFonts w:ascii="Times New Roman" w:hAnsi="Times New Roman"/>
        </w:rPr>
        <w:t xml:space="preserve">Bilješka 118.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125.111,03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Obzirom na ukidanje skupine 193 i novosti u evidentiranju plaća, na obračunatim prihodima evidentiran je iznos plaće za 12/2025 koja će biti isplaćena u siječnju 2026. godine.</w:t>
      </w:r>
    </w:p>
    <w:p/>
    <w:p>
      <w:pPr>
        <w:jc w:val="center"/>
        <w:pStyle w:val="Normal"/>
        <w:spacing w:line="240" w:lineRule="auto"/>
        <w:keepNext/>
      </w:pPr>
      <w:r>
        <w:rPr>
          <w:sz w:val="28"/>
          <w:rFonts w:ascii="Times New Roman" w:hAnsi="Times New Roman"/>
        </w:rPr>
        <w:t xml:space="preserve">Bilješka 119.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školske godine 2025./2026. uvedena je participacija roditelja/skrbnika učenika u povećanim troškovima obrazovanja u iznosu 10,00 eura po učeniku. Do kraja 2025. godine nisu se naplatile dvije upisnine.</w:t>
      </w:r>
    </w:p>
    <w:p/>
    <w:p>
      <w:pPr>
        <w:jc w:val="center"/>
        <w:pStyle w:val="Normal"/>
        <w:spacing w:line="240" w:lineRule="auto"/>
        <w:keepNext/>
      </w:pPr>
      <w:r>
        <w:rPr>
          <w:sz w:val="28"/>
          <w:rFonts w:ascii="Times New Roman" w:hAnsi="Times New Roman"/>
        </w:rPr>
        <w:t xml:space="preserve">Bilješka 120.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prošloj godini nije bilo nenaplaćenih izlaznih računa, a 2025. godina je završena s jednom nenaplaćenom provjerom vjerodostojnosti svjedodžbe za koju je račun izdan u prosincu 2025. godine i podmiren u siječnju 2026. godine.  </w:t>
      </w:r>
    </w:p>
    <w:p/>
    <w:p>
      <w:pPr>
        <w:jc w:val="center"/>
        <w:pStyle w:val="Normal"/>
        <w:spacing w:line="240" w:lineRule="auto"/>
        <w:keepNext/>
      </w:pPr>
      <w:r>
        <w:rPr>
          <w:sz w:val="28"/>
          <w:rFonts w:ascii="Times New Roman" w:hAnsi="Times New Roman"/>
        </w:rPr>
        <w:t xml:space="preserve">Bilješka 121.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70.245,79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676,7</w:t>
            </w:r>
          </w:p>
        </w:tc>
      </w:tr>
    </w:tbl>
    <w:p>
      <w:pPr>
        <w:spacing w:before="0" w:after="0"/>
      </w:pPr>
    </w:p>
    <w:p>
      <w:r>
        <w:t xml:space="preserve">Izvanbilančna evidencija smanjena je za 300,00 eura odvjetničkih troškova po sudskoj presudi za isplatu razlike plaće za Divnu Maričić i povećana za 60.165,00 eura po sporazumu o novom Erasmus+ projektu.</w:t>
      </w:r>
    </w:p>
    <w:p/>
    <w:p>
      <w:pPr>
        <w:jc w:val="center"/>
        <w:pStyle w:val="Normal"/>
        <w:spacing w:line="240" w:lineRule="auto"/>
        <w:keepNext/>
      </w:pPr>
      <w:r>
        <w:rPr>
          <w:sz w:val="28"/>
          <w:rFonts w:ascii="Times New Roman" w:hAnsi="Times New Roman"/>
        </w:rPr>
        <w:t xml:space="preserve">Bilješka 122.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70.245,79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676,7</w:t>
            </w:r>
          </w:p>
        </w:tc>
      </w:tr>
    </w:tbl>
    <w:p>
      <w:pPr>
        <w:spacing w:before="0" w:after="0"/>
      </w:pPr>
    </w:p>
    <w:p>
      <w:r>
        <w:t xml:space="preserve">Izvanbilančna evidencija smanjena je za 300,00 eura odvjetničkih troškova po sudskoj presudi za isplatu razlike plaće za Divnu Maričić i povećana za 60.165,00 eura po sporazumu o novom Erasmus+ projektu.</w:t>
      </w:r>
    </w:p>
    <w:p/>
    <w:p>
      <w:pPr>
        <w:jc w:val="center"/>
        <w:pStyle w:val="Normal"/>
        <w:spacing w:line="240" w:lineRule="auto"/>
        <w:keepNext/>
      </w:pPr>
      <w:r>
        <w:rPr>
          <w:sz w:val="28"/>
          <w:rFonts w:ascii="Times New Roman" w:hAnsi="Times New Roman"/>
        </w:rPr>
        <w:t xml:space="preserve">Bilješka 123.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188.553,99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Sva potraživanja za prihode poslovanja su nedospjele, a uglavnom se odnose na plaću za prosinac 2025. godine. Uključuju i potraživanja proračunskih korisnika za sredstva uplaćena u nadležni proračun.</w:t>
      </w:r>
    </w:p>
    <w:p/>
    <w:p>
      <w:pPr>
        <w:jc w:val="center"/>
        <w:pStyle w:val="Normal"/>
        <w:spacing w:line="240" w:lineRule="auto"/>
        <w:keepNext/>
      </w:pPr>
      <w:r>
        <w:rPr>
          <w:sz w:val="28"/>
          <w:rFonts w:ascii="Times New Roman" w:hAnsi="Times New Roman"/>
        </w:rPr>
        <w:t xml:space="preserve">Bilješka 124.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416,7</w:t>
            </w:r>
          </w:p>
        </w:tc>
      </w:tr>
    </w:tbl>
    <w:p>
      <w:pPr>
        <w:spacing w:before="0" w:after="0"/>
      </w:pPr>
    </w:p>
    <w:p>
      <w:r>
        <w:t xml:space="preserve">Potraživanja za bolovanja na teret HZZO-a tokom godine su djelomično zatvorena.</w:t>
      </w:r>
    </w:p>
    <w:p/>
    <w:p>
      <w:pPr>
        <w:jc w:val="center"/>
        <w:pStyle w:val="Normal"/>
        <w:spacing w:line="240" w:lineRule="auto"/>
        <w:keepNext/>
      </w:pPr>
      <w:r>
        <w:rPr>
          <w:sz w:val="28"/>
          <w:rFonts w:ascii="Times New Roman" w:hAnsi="Times New Roman"/>
        </w:rPr>
        <w:t xml:space="preserve">Bilješka 125.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predujmove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12.431,25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početnom stanju potraživanja za predujmove nalazio se plaćen predujam za nabavu CNC simulatora koja je početkom 2025. godine realizirana.</w:t>
      </w:r>
    </w:p>
    <w:p/>
    <w:p>
      <w:pPr>
        <w:jc w:val="center"/>
        <w:pStyle w:val="Normal"/>
        <w:spacing w:line="240" w:lineRule="auto"/>
        <w:keepNext/>
      </w:pPr>
      <w:r>
        <w:rPr>
          <w:sz w:val="28"/>
          <w:rFonts w:ascii="Times New Roman" w:hAnsi="Times New Roman"/>
        </w:rPr>
        <w:t xml:space="preserve">Bilješka 126.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63.414,96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Ulaskom u županijsku riznicu početkom rujna, sva tri žiroračuna škole su zatvorena te su sredstva prebačena na račun KZŽ. Nadalje se evidentiraju kao potraživanja proračunskih korisnika za sredstva uplaćena u nadležni proračun. Pretežno sadrže predujam za novi Erasmus+ projekt u iznosu 48.132,00 eura.</w:t>
      </w:r>
    </w:p>
    <w:p/>
    <w:p>
      <w:pPr>
        <w:jc w:val="center"/>
        <w:pStyle w:val="Normal"/>
        <w:spacing w:line="240" w:lineRule="auto"/>
        <w:keepNext/>
      </w:pPr>
      <w:r>
        <w:rPr>
          <w:sz w:val="28"/>
          <w:rFonts w:ascii="Times New Roman" w:hAnsi="Times New Roman"/>
        </w:rPr>
        <w:t xml:space="preserve">Bilješka 127.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godine iznosu 233,75 eura, a rezultat je prilagodbe uvođenju riznice kod proračunskih korisnika. Radi se o jednom ulaznom računu čije je dospijeće bilo 31.12.2025. godine, a podmiren je u siječnju 2026. godine.</w:t>
      </w:r>
    </w:p>
    <w:p/>
    <w:p>
      <w:pPr>
        <w:jc w:val="center"/>
        <w:pStyle w:val="Normal"/>
        <w:spacing w:line="240" w:lineRule="auto"/>
        <w:keepNext/>
      </w:pPr>
      <w:r>
        <w:rPr>
          <w:sz w:val="28"/>
          <w:rFonts w:ascii="Times New Roman" w:hAnsi="Times New Roman"/>
        </w:rPr>
        <w:t xml:space="preserve">Bilješka 128.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139.752,28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r>
        <w:t xml:space="preserve">Ukupne nedospjele obveze na kraju izvještajnog razdoblja iznose 188.597,95 eura, a odnose se na plaće 125.111,03 eura, naknadu za prijevoz na posao i s posla 3.616,64 eura, obveze za EU predujmove po Erasmus+ projektu KA1 2025-1-HR01-KA121-VET-000-327194 48.132,00 eura, obveze za povrat u proračun u iznosu 73,71 euro vezane uz godišnji obračun poreza pri plaći za 11/2025 koji će se potraživati putem SNU obrasca Porezne uprave te ostatak na nedospjele račune za prosinac 2025. godine.</w:t>
      </w:r>
    </w:p>
    <w:p/>
    <w:p>
      <w:pPr>
        <w:jc w:val="center"/>
        <w:pStyle w:val="Normal"/>
        <w:spacing w:line="240" w:lineRule="auto"/>
        <w:keepNext/>
      </w:pPr>
      <w:r>
        <w:rPr>
          <w:sz w:val="28"/>
          <w:rFonts w:ascii="Times New Roman" w:hAnsi="Times New Roman"/>
        </w:rPr>
        <w:t xml:space="preserve">Bilješka 129.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48.132,00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evidentiranje obveza za EU predujmove po Erasmus+ projektu KA1 2025-1-HR01-KA121-VET-000-327194 u kojem je primljen 80%-tni predujam u iznosu od 48.132,00 eura. Pošto je predujam primljen tokom godine, nema ga na početnom stanju.</w:t>
      </w:r>
    </w:p>
    <w:p/>
    <w:p>
      <w:pPr>
        <w:jc w:val="center"/>
        <w:pStyle w:val="Normal"/>
        <w:spacing w:line="240" w:lineRule="auto"/>
        <w:keepNext/>
      </w:pPr>
      <w:r>
        <w:rPr>
          <w:sz w:val="28"/>
          <w:rFonts w:ascii="Times New Roman" w:hAnsi="Times New Roman"/>
        </w:rPr>
        <w:t xml:space="preserve">Bilješka 130.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obveze proračunskih korisnika za povrat u proračun u iznosu 73,71 euro vezane uz godišnji obračun poreza pri plaći za 11/2025 koji će se potraživati putem SNU obrasca Porezne uprave. U prethodnoj godini istih nije bilo pa se nisu ni prenijele na početno stanje ove godine.</w:t>
      </w:r>
    </w:p>
    <w:p/>
    <w:p>
      <w:pPr>
        <w:jc w:val="center"/>
        <w:pStyle w:val="Normal"/>
        <w:spacing w:line="240" w:lineRule="auto"/>
        <w:keepNext/>
      </w:pPr>
      <w:r>
        <w:rPr>
          <w:sz w:val="28"/>
          <w:rFonts w:ascii="Times New Roman" w:hAnsi="Times New Roman"/>
        </w:rPr>
        <w:t xml:space="preserve">Bilješka 131.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w:t>
            </w:r>
          </w:p>
        </w:tc>
      </w:tr>
    </w:tbl>
    <w:p>
      <w:pPr>
        <w:spacing w:before="0" w:after="0"/>
      </w:pPr>
    </w:p>
    <w:p>
      <w:r>
        <w:t xml:space="preserve">Promjena u računskom planu, iz odjeljka 2395 Ostale nespomenute obveze iz prethodno važećeg Računskog plana preneseni su osnovni računi za praćenje predujmova, depozita, jamčevnih pologa i tuđih prihoda u novu skupinu 27 Obveze za predujmove, depozite, jamčevne pologe i tuđe prihode. Zbog navedenih promjena, na početnom stanju se obveze za bolovanja na teret HZZO-a ne evidentiraju na podskupini 239, nego su prebačena na skupinu 27 u iznosu 522,24 eura.</w:t>
      </w:r>
    </w:p>
    <w:p/>
    <w:p>
      <w:pPr>
        <w:jc w:val="center"/>
        <w:pStyle w:val="Normal"/>
        <w:spacing w:line="240" w:lineRule="auto"/>
        <w:keepNext/>
      </w:pPr>
      <w:r>
        <w:rPr>
          <w:sz w:val="28"/>
          <w:rFonts w:ascii="Times New Roman" w:hAnsi="Times New Roman"/>
        </w:rPr>
        <w:t xml:space="preserve">Bilješka 132.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w:t>
            </w:r>
          </w:p>
        </w:tc>
      </w:tr>
    </w:tbl>
    <w:p>
      <w:pPr>
        <w:spacing w:before="0" w:after="0"/>
      </w:pPr>
    </w:p>
    <w:p>
      <w:r>
        <w:t xml:space="preserve">Dio sudskih sporova u tijeku koji se odnosio na odvjetničke troškove iz spora za nadoknadu razlike plaće Divne Maričić postao je pravomoćan pa je i smanjena izvanbilančna evidencija sudskih sporova u tijeku.</w:t>
      </w:r>
    </w:p>
    <w:p/>
    <w:p>
      <w:pPr>
        <w:jc w:val="center"/>
        <w:pStyle w:val="Normal"/>
        <w:spacing w:line="240" w:lineRule="auto"/>
        <w:keepNext/>
      </w:pPr>
      <w:r>
        <w:rPr>
          <w:sz w:val="28"/>
          <w:rFonts w:ascii="Times New Roman" w:hAnsi="Times New Roman"/>
        </w:rPr>
        <w:t xml:space="preserve">Bilješka 133.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primljena su i sredstva za novi Erasmus+ projektu KA1 2025-1-HR01-KA121-VET-000-327194, a ukupni iznos ugovora/projekta od 60.165,00 eura evidentiran je u izvanbilančnoj evidenciji.</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1.622.539,87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1.821.901,55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Rashodi po funkcijskoj klasifikaciji evidentirani su u kategorije nižeg i višeg srednjoškolskog obrazovanja, odnosno usluge obrazovanja koje nisu drugdje svrstane. Kategorije su definirane su od strane osnivača te u kategoriju usluga obrazovanja koje nisu drugdje svrstane svrstavaju rashodi po izvornim sredstvima osnivača. Dosad su svi rashodi po ovom izvještaju evidentirani u kategoriju višeg srednjoškolskog obrazovanja, međutim ulaskom u županijsku riznicu, dodatno su se razdijelile kategorije. Razlog ukupnog povećanja na kategoriji 09 Obrazovanje je u redovnim povećanjima osnovice za obračun plaća javnih i državnih službenika.</w:t>
      </w:r>
    </w:p>
    <w:p/>
    <w:p>
      <w:pPr>
        <w:jc w:val="center"/>
        <w:pStyle w:val="Normal"/>
        <w:spacing w:line="240" w:lineRule="auto"/>
        <w:keepNext/>
      </w:pPr>
      <w:r>
        <w:rPr>
          <w:sz w:val="28"/>
          <w:rFonts w:ascii="Times New Roman" w:hAnsi="Times New Roman"/>
        </w:rPr>
        <w:t xml:space="preserve">Bilješka 135.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Srednjoškolsko obrazovanje (šifre 0921+0922)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1.622.539,87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1.806.178,55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w:t>
            </w:r>
          </w:p>
        </w:tc>
      </w:tr>
    </w:tbl>
    <w:p>
      <w:pPr>
        <w:spacing w:before="0" w:after="0"/>
      </w:pPr>
    </w:p>
    <w:p>
      <w:r>
        <w:t xml:space="preserve">Rashodi po funkcijskoj klasifikaciji evidentirani su u kategorije nižeg i višeg srednjoškolskog obrazovanja, odnosno usluge obrazovanja koje nisu drugdje svrstane. Kategorije su definirane su od strane osnivača te u kategoriju usluga obrazovanja koje nisu drugdje svrstane svrstavaju rashodi po izvornim sredstvima osnivača. Dosad su svi rashodi po ovom izvještaju evidentirani u kategoriju višeg srednjoškolskog obrazovanja, međutim ulaskom u županijsku riznicu, dodatno su se razdijelile kategorije. Razlog ukupnog povećanja na kategoriji 09 Obrazovanje je u redovnim povećanjima osnovice za obračun plaća javnih i državnih službenika.</w:t>
      </w:r>
    </w:p>
    <w:p/>
    <w:p>
      <w:pPr>
        <w:jc w:val="center"/>
        <w:pStyle w:val="Normal"/>
        <w:spacing w:line="240" w:lineRule="auto"/>
        <w:keepNext/>
      </w:pPr>
      <w:r>
        <w:rPr>
          <w:sz w:val="28"/>
          <w:rFonts w:ascii="Times New Roman" w:hAnsi="Times New Roman"/>
        </w:rPr>
        <w:t xml:space="preserve">Bilješka 136.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Niže srednjoškolsko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1.670.636,41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po funkcijskoj klasifikaciji evidentirani su u kategorije nižeg i višeg srednjoškolskog obrazovanja, odnosno usluge obrazovanja koje nisu drugdje svrstane. Kategorije su definirane su od strane osnivača te u kategoriju usluga obrazovanja koje nisu drugdje svrstane svrstavaju rashodi po izvornim sredstvima osnivača. Dosad su svi rashodi po ovom izvještaju evidentirani u kategoriju višeg srednjoškolskog obrazovanja, međutim ulaskom u županijsku riznicu, dodatno su se razdijelile kategorije. Razlog ukupnog povećanja na kategoriji 09 Obrazovanje je u redovnim povećanjima osnovice za obračun plaća javnih i državnih službenika.</w:t>
      </w:r>
    </w:p>
    <w:p/>
    <w:p>
      <w:pPr>
        <w:jc w:val="center"/>
        <w:pStyle w:val="Normal"/>
        <w:spacing w:line="240" w:lineRule="auto"/>
        <w:keepNext/>
      </w:pPr>
      <w:r>
        <w:rPr>
          <w:sz w:val="28"/>
          <w:rFonts w:ascii="Times New Roman" w:hAnsi="Times New Roman"/>
        </w:rPr>
        <w:t xml:space="preserve">Bilješka 137.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 srednjoškolsko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1.622.539,87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w:t>
            </w:r>
          </w:p>
        </w:tc>
      </w:tr>
    </w:tbl>
    <w:p>
      <w:pPr>
        <w:spacing w:before="0" w:after="0"/>
      </w:pPr>
    </w:p>
    <w:p>
      <w:r>
        <w:t xml:space="preserve">Rashodi po funkcijskoj klasifikaciji evidentirani su u kategorije nižeg i višeg srednjoškolskog obrazovanja, odnosno usluge obrazovanja koje nisu drugdje svrstane. Kategorije su definirane su od strane osnivača te u kategoriju usluga obrazovanja koje nisu drugdje svrstane svrstavaju rashodi po izvornim sredstvima osnivača. Dosad su svi rashodi po ovom izvještaju evidentirani u kategoriju višeg srednjoškolskog obrazovanja, međutim ulaskom u županijsku riznicu, dodatno su se razdijelile kategorije. Razlog ukupnog povećanja na kategoriji 09 Obrazovanje je u redovnim povećanjima osnovice za obračun plaća javnih i državnih službenika.</w:t>
      </w:r>
    </w:p>
    <w:p/>
    <w:p>
      <w:pPr>
        <w:jc w:val="center"/>
        <w:pStyle w:val="Normal"/>
        <w:spacing w:line="240" w:lineRule="auto"/>
        <w:keepNext/>
      </w:pPr>
      <w:r>
        <w:rPr>
          <w:sz w:val="28"/>
          <w:rFonts w:ascii="Times New Roman" w:hAnsi="Times New Roman"/>
        </w:rPr>
        <w:t xml:space="preserve">Bilješka 138.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obrazovanja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po funkcijskoj klasifikaciji evidentirani su u kategorije nižeg i višeg srednjoškolskog obrazovanja, odnosno usluge obrazovanja koje nisu drugdje svrstane. Kategorije su definirane su od strane osnivača te u kategoriju usluga obrazovanja koje nisu drugdje svrstane svrstavaju rashodi po izvornim sredstvima osnivača, poput naknade za e-tehničara, program građanskog odgoja, investicijsko održavanje i slično. Dosad su svi rashodi po ovom izvještaju evidentirani u kategoriju višeg srednjoškolskog obrazovanja, međutim ulaskom u županijsku riznicu, dodatno su se razdijelile kategorije. Razlog ukupnog povećanja na kategoriji 09 Obrazovanje je u redovnim povećanjima osnovice za obračun plaća javnih i državnih službenika.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48.681,08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navedenom izvještaju evidentiran je ispravak vrijednosti imovine na 31.12.2025. godine u iznosu 48.517,68 eura. Sukladno 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godine i druge aktualnosti, ovakav ispravak vrijednosti imovine evidentira se kao smanjenje proizvedene dugotrajne imovine. </w:t>
      </w:r>
    </w:p>
    <w:p/>
    <w:p>
      <w:pPr>
        <w:jc w:val="center"/>
        <w:pStyle w:val="Normal"/>
        <w:spacing w:line="240" w:lineRule="auto"/>
        <w:keepNext/>
      </w:pPr>
      <w:r>
        <w:rPr>
          <w:sz w:val="28"/>
          <w:rFonts w:ascii="Times New Roman" w:hAnsi="Times New Roman"/>
        </w:rPr>
        <w:t xml:space="preserve">Bilješka 140.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48.517,68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navedenom izvještaju evidentiran je ispravak vrijednosti imovine na 31.12.2025. godine u iznosu 48.517,68 eura. Sukladno 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godine i druge aktualnosti, ovakav ispravak vrijednosti imovine evidentira se kao smanjenje proizvedene dugotrajne imovine. </w:t>
      </w:r>
    </w:p>
    <w:p/>
    <w:p>
      <w:pPr>
        <w:jc w:val="center"/>
        <w:pStyle w:val="Normal"/>
        <w:spacing w:line="240" w:lineRule="auto"/>
        <w:keepNext/>
      </w:pPr>
      <w:r>
        <w:rPr>
          <w:sz w:val="28"/>
          <w:rFonts w:ascii="Times New Roman" w:hAnsi="Times New Roman"/>
        </w:rPr>
        <w:t xml:space="preserve">Bilješka 141.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nefinancijske imovine (šifre P002 do P007)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48.517,68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navedenom izvještaju evidentiran je ispravak vrijednosti imovine na 31.12.2025. godine u iznosu 48.517,68 eura. Sukladno 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godine i druge aktualnosti, ovakav ispravak vrijednosti imovine evidentira se kao smanjenje proizvedene dugotrajne imovine. </w:t>
      </w:r>
    </w:p>
    <w:p/>
    <w:p>
      <w:pPr>
        <w:jc w:val="center"/>
        <w:pStyle w:val="Normal"/>
        <w:spacing w:line="240" w:lineRule="auto"/>
        <w:keepNext/>
      </w:pPr>
      <w:r>
        <w:rPr>
          <w:sz w:val="28"/>
          <w:rFonts w:ascii="Times New Roman" w:hAnsi="Times New Roman"/>
        </w:rPr>
        <w:t xml:space="preserve">Bilješka 142.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48.517,68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navedenom izvještaju evidentiran je ispravak vrijednosti imovine na 31.12.2025. godine u iznosu 48.517,68 eura. Sukladno 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godine i druge aktualnosti, ovakav ispravak vrijednosti imovine evidentira se kao smanjenje proizvedene dugotrajne imovine. </w:t>
      </w:r>
    </w:p>
    <w:p/>
    <w:p>
      <w:pPr>
        <w:jc w:val="center"/>
        <w:pStyle w:val="Normal"/>
        <w:spacing w:line="240" w:lineRule="auto"/>
        <w:keepNext/>
      </w:pPr>
      <w:r>
        <w:rPr>
          <w:sz w:val="28"/>
          <w:rFonts w:ascii="Times New Roman" w:hAnsi="Times New Roman"/>
        </w:rPr>
        <w:t xml:space="preserve">Bilješka 143.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Prema dopisu Grada Zagreba, Gradskog ureda za financije i javnu nabavu, zamoljeni smo da provedemo povećanje obujma imovine u iznosu 163,40 eura, a koji se odnose na nabavu besplatnih udžbenika za učenike srednjih škola s prebivalištem na području Grada Zagreba, a koji se pohađaju srednju školu u sastavu gradova i općina koji čine Urbanu aglomeraciju Zagreb za financijsko razdoblje 2021.-2027. Udžbenici su proslijeđeni učeniku/korisniku i time se evidentiralo istodobno povećanje i smanjenje obujma proizvedene dugotrajne imovine.</w:t>
      </w:r>
    </w:p>
    <w:p/>
    <w:p>
      <w:pPr>
        <w:jc w:val="center"/>
        <w:pStyle w:val="Normal"/>
        <w:spacing w:line="240" w:lineRule="auto"/>
        <w:keepNext/>
      </w:pPr>
      <w:r>
        <w:rPr>
          <w:sz w:val="28"/>
          <w:rFonts w:ascii="Times New Roman" w:hAnsi="Times New Roman"/>
        </w:rPr>
        <w:t xml:space="preserve">Bilješka 144.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nefinancijske imovine (šifre P017 do P022)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Prema dopisu Grada Zagreba, Gradskog ureda za financije i javnu nabavu, zamoljeni smo da provedemo povećanje obujma imovine u iznosu 163,40 eura, a koji se odnose na nabavu besplatnih udžbenika za učenike srednjih škola s prebivalištem na području Grada Zagreba, a koji se pohađaju srednju školu u sastavu gradova i općina koji čine Urbanu aglomeraciju Zagreb za financijsko razdoblje 2021.-2027. Udžbenici su proslijeđeni učeniku/korisniku i time se evidentiralo istodobno povećanje i smanjenje obujma proizvedene dugotrajne imovine.</w:t>
      </w:r>
    </w:p>
    <w:p/>
    <w:p>
      <w:pPr>
        <w:jc w:val="center"/>
        <w:pStyle w:val="Normal"/>
        <w:spacing w:line="240" w:lineRule="auto"/>
        <w:keepNext/>
      </w:pPr>
      <w:r>
        <w:rPr>
          <w:sz w:val="28"/>
          <w:rFonts w:ascii="Times New Roman" w:hAnsi="Times New Roman"/>
        </w:rPr>
        <w:t xml:space="preserve">Bilješka 145.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Prema dopisu Grada Zagreba, Gradskog ureda za financije i javnu nabavu, zamoljeni smo da provedemo povećanje obujma imovine u iznosu 163,40 eura, a koji se odnose na nabavu besplatnih udžbenika za učenike srednjih škola s prebivalištem na području Grada Zagreba, a koji se pohađaju srednju školu u sastavu gradova i općina koji čine Urbanu aglomeraciju Zagreb za financijsko razdoblje 2021.-2027. Udžbenici su proslijeđeni učeniku/korisniku i time se evidentiralo istodobno povećanje i smanjenje obujma proizvedene dugotrajne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123.764,37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Početno stanje obveza odnosi se na plaće i nedospjele rashode za prosinac 2024. godine.</w:t>
      </w:r>
    </w:p>
    <w:p/>
    <w:p>
      <w:pPr>
        <w:jc w:val="center"/>
        <w:pStyle w:val="Normal"/>
        <w:spacing w:line="240" w:lineRule="auto"/>
        <w:keepNext/>
      </w:pPr>
      <w:r>
        <w:rPr>
          <w:sz w:val="28"/>
          <w:rFonts w:ascii="Times New Roman" w:hAnsi="Times New Roman"/>
        </w:rPr>
        <w:t xml:space="preserve">Bilješka 147.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188.831,70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188.831,70 eura, a odnosi se na plaće 125.111,03 eura, naknadu za prijevoz na posao i s posla 3.616,64 eura, obveze za EU predujmove po Erasmus+ projektu KA1 2025-1-HR01-KA121-VET-000-327194 48.132,00 eura, obveze za povrat u proračun u iznosu 73,71 euro vezane uz godišnji obračun poreza pri plaći za 11/2025 koji će se potraživati putem SNU obrasca Porezne uprave te ostatak na dospjele i nedospjele račune za prosinac 2025. godine.</w:t>
      </w:r>
    </w:p>
    <w:p/>
    <w:p>
      <w:pPr>
        <w:jc w:val="center"/>
        <w:pStyle w:val="Normal"/>
        <w:spacing w:line="240" w:lineRule="auto"/>
        <w:keepNext/>
      </w:pPr>
      <w:r>
        <w:rPr>
          <w:sz w:val="28"/>
          <w:rFonts w:ascii="Times New Roman" w:hAnsi="Times New Roman"/>
        </w:rPr>
        <w:t xml:space="preserve">Bilješka 148.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godine iznosu 233,75 eura, a rezultat je prilagodbe uvođenju riznice kod proračunskih korisnika. Radi se o jednom ulaznom računu čije je dospijeće bilo 31.12.2025. godine, a podmiren je u siječnju 2026. godine.</w:t>
      </w:r>
    </w:p>
    <w:p/>
    <w:p>
      <w:pPr>
        <w:jc w:val="center"/>
        <w:pStyle w:val="Normal"/>
        <w:spacing w:line="240" w:lineRule="auto"/>
        <w:keepNext/>
      </w:pPr>
      <w:r>
        <w:rPr>
          <w:sz w:val="28"/>
          <w:rFonts w:ascii="Times New Roman" w:hAnsi="Times New Roman"/>
        </w:rPr>
        <w:t xml:space="preserve">Bilješka 149.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188.597,95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nedospjele obveze na kraju izvještajnog razdoblja iznose 188.597,95 eura, a odnose se na plaće 125.111,03 eura, naknadu za prijevoz na posao i s posla 3.616,64 eura, obveze za EU predujmove po Erasmus+ projektu KA1 2025-1-HR01-KA121-VET-000-327194 48.132,00 eura, obveze za povrat u proračun u iznosu 73,71 euro vezane uz godišnji obračun poreza pri plaći za 11/2025 koji će se potraživati putem SNU obrasca Porezne uprave te ostatak na nedospjele račune za prosinac 2025. godine.</w:t>
      </w:r>
    </w:p>
    <w:p/>
    <w:p>
      <w:pPr>
        <w:jc w:val="center"/>
        <w:pStyle w:val="Normal"/>
        <w:spacing w:line="240" w:lineRule="auto"/>
        <w:keepNext/>
      </w:pPr>
      <w:r>
        <w:rPr>
          <w:sz w:val="28"/>
          <w:rFonts w:ascii="Times New Roman" w:hAnsi="Times New Roman"/>
        </w:rPr>
        <w:t xml:space="preserve">Bilješka 150.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subjekata općeg proračuna odnose se na obveze za bolovanja preko Hrvatskog zavoda za zdravstveno osiguranje koje dospijevaju u trenutku zatvaranja obveze od strane HZZO-a.</w:t>
      </w:r>
    </w:p>
    <w:p/>
    <w:p>
      <w:pPr>
        <w:jc w:val="center"/>
        <w:pStyle w:val="Normal"/>
        <w:spacing w:line="240" w:lineRule="auto"/>
        <w:keepNext/>
      </w:pPr>
      <w:r>
        <w:rPr>
          <w:sz w:val="28"/>
          <w:rFonts w:ascii="Times New Roman" w:hAnsi="Times New Roman"/>
        </w:rPr>
        <w:t xml:space="preserve">Bilješka 151.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139.752,28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obveze za rashode poslovanja, odnosno na plaće i nedospjele materijalne rashode za prosinac 2025. godine.</w:t>
      </w:r>
    </w:p>
    <w:p/>
    <w:p>
      <w:pPr>
        <w:jc w:val="center"/>
        <w:pStyle w:val="Normal"/>
        <w:spacing w:line="240" w:lineRule="auto"/>
        <w:keepNext/>
      </w:pPr>
      <w:r>
        <w:rPr>
          <w:sz w:val="28"/>
          <w:rFonts w:ascii="Times New Roman" w:hAnsi="Times New Roman"/>
        </w:rPr>
        <w:t xml:space="preserve">Bilješka 152.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48.205,71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odnose se na primitak 80%-nog predujma  od 48.132,00 eura za novi Erasmus+ projekt KA1 2025-1-HR01-KA121-VET-000-327194 prema Uputi za računovodstveno evidentiranje sredstava Europske unije Ministarstva financija iz svibnja 2025. godine i obveze za povrat u proračun u iznosu 73,71 euro vezane uz godišnji obračun poreza pri plaći za 11/2025 koji će se potraživati putem SNU obrasca Porezne uprave.</w:t>
      </w:r>
    </w:p>
    <w:p/>
    <w:p>
      <w:pPr>
        <w:jc w:val="center"/>
        <w:pStyle w:val="Normal"/>
        <w:spacing w:line="240" w:lineRule="auto"/>
        <w:keepNext/>
      </w:pPr>
      <w:r>
        <w:rPr>
          <w:sz w:val="28"/>
          <w:rFonts w:ascii="Times New Roman" w:hAnsi="Times New Roman"/>
        </w:rPr>
        <w:t xml:space="preserve">Bilješka 153.</w:t>
      </w:r>
    </w:p>
    <w:p>
      <w:pPr>
        <w:jc w:val="both"/>
        <w:pStyle w:val="Normal"/>
        <w:spacing w:line="240" w:lineRule="auto"/>
      </w:pPr>
      <w:r>
        <w:rPr>
          <w:b/>
          <w:sz w:val="24"/>
          <w:rFonts w:ascii="Times New Roman" w:hAnsi="Times New Roman"/>
        </w:rPr>
        <w:t xml:space="preserve">EU izvještaj</w:t>
      </w:r>
    </w:p>
    <w:p>
      <w:r>
        <w:t xml:space="preserve">U toku 2025. godine, Srednja škola Oroslavje provodila je samo aktivnosti po Erasmus+ projektima od svih EU projekata koji ulaze u ovo izvješće, a prikazani su u izvješću u sklopu izvora financiranja 510 Programi unije. U sklopu postojećih izvora financiranja u poslovnim knjigama škole, Erasmus+ projekti evidentirani su na izvoru Ministarstvo prijenos EU. U 2024. godini primljen je 80%-tni predujam po projektu  KA1 2024-1-HR01-KA121-VET-000236266, provedene su sve njegove aktivnosti te nije bilo prijenosa višak, niti novih rashoda u 2025. godine. Nakon predaje završnog izvješća u listopadu 2025. godine, evidentirana su potraživanja i obračunati prihodi po EU projektima te se je očekivala završna isplata. Završnom isplatom krajem prosinca 2025. godine evidentirani su prihodi od tekućih pomoći iz državnog proračuna temeljem prijenosa EU sredstava u iznosu od 4.686,60 eura čime je ovaj projekt okončan. U 2025. godini primljena su i sredstva za novi Erasmus+ projektu KA1 2025-1-HR01-KA121-VET-000-327194 u 80%-nom iznosu predujma od 48.132,00 eura. Isto se evidentiralo na obveze za EU predujmove dane iz državnog proračuna, a ukupni iznos ugovora/projekta od 60.165,00 eura evidentiran je u izvanbilančnoj evidenciji. Po ovom projektu, u toku 2025. godine, još nisu provođene aktivnosti, a obzirom da nije bilo rashoda projekta, potraživanja i obračunati prihodi po EU projektima nisu evidentirani.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7b59a1a1ffa4ff6" /></Relationships>
</file>